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E930" w14:textId="7EDD2AA8" w:rsidR="00EA6504" w:rsidRPr="00BF1AA2" w:rsidRDefault="00EA6504" w:rsidP="00EA6504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F1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Уважаемые родители!</w:t>
      </w:r>
    </w:p>
    <w:p w14:paraId="7A77735E" w14:textId="20E16009" w:rsidR="00B9474E" w:rsidRDefault="00BF1AA2" w:rsidP="00BF1AA2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E82E67" wp14:editId="5CF7AF2B">
            <wp:simplePos x="0" y="0"/>
            <wp:positionH relativeFrom="margin">
              <wp:align>center</wp:align>
            </wp:positionH>
            <wp:positionV relativeFrom="paragraph">
              <wp:posOffset>4671695</wp:posOffset>
            </wp:positionV>
            <wp:extent cx="6667500" cy="4276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В целях профилактики детского дорожно-транспортного травматизма просим Вас обратить особое внимание на правила дорожного движения и напомнить детям, как важно следовать правилам!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noProof/>
        </w:rPr>
        <w:drawing>
          <wp:inline distT="0" distB="0" distL="0" distR="0" wp14:anchorId="6C22018A" wp14:editId="6FA20749">
            <wp:extent cx="152400" cy="152400"/>
            <wp:effectExtent l="0" t="0" r="0" b="0"/>
            <wp:docPr id="3" name="Рисунок 3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 В ходе Вашей беседы просьба уделить время следующим вопросам: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noProof/>
        </w:rPr>
        <w:drawing>
          <wp:inline distT="0" distB="0" distL="0" distR="0" wp14:anchorId="35FE7AF9" wp14:editId="7EC07B3E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Где разрешено передвигаться пешеходу?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Ходить пешеходу разрешается только по тротуарам, придерживаясь правой стороны, чтобы не мешать движению встречных пешеходов. Если тротуара нет – нужно идти навстречу движению транспорта по обочине или краю дороги. Тогда водитель увидит пешехода издали, а пешеход – приближающееся транспортное средство.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noProof/>
        </w:rPr>
        <w:drawing>
          <wp:inline distT="0" distB="0" distL="0" distR="0" wp14:anchorId="39450318" wp14:editId="27947614">
            <wp:extent cx="152400" cy="152400"/>
            <wp:effectExtent l="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Где можно перейти на другую сторону улицы?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Переходить проезжую часть дороги можно только по пешеходным переходам с белыми/желтыми линиями разметки (по "зебре"). При этом надо спешиться, если вы на велосипеде/самокате, и убрать наушники, гаджеты, чтобы быть предельно внимательным на дороге.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noProof/>
        </w:rPr>
        <w:drawing>
          <wp:inline distT="0" distB="0" distL="0" distR="0" wp14:anchorId="0582A640" wp14:editId="00309595">
            <wp:extent cx="152400" cy="152400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Что делать, если отсутствуют светофоры?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Для начала – убедиться в полной безопасности перехода. Следует у края проезжей части посмотреть налево, направо и снова налево, убедившись, что машины тебя пропускают, дойти до середины проезжей части. Затем еще раз посмотреть направо и закончить переход.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noProof/>
        </w:rPr>
        <w:drawing>
          <wp:inline distT="0" distB="0" distL="0" distR="0" wp14:anchorId="62E72EAC" wp14:editId="59F66981">
            <wp:extent cx="152400" cy="152400"/>
            <wp:effectExtent l="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Как пользоваться пешеходным светофором?</w:t>
      </w:r>
      <w:r w:rsidR="00EA6504" w:rsidRPr="00EA6504">
        <w:rPr>
          <w:rFonts w:ascii="Arial" w:hAnsi="Arial" w:cs="Arial"/>
          <w:color w:val="000000"/>
        </w:rPr>
        <w:br/>
      </w:r>
      <w:r w:rsidR="00EA6504" w:rsidRPr="00EA6504">
        <w:rPr>
          <w:rFonts w:ascii="Arial" w:hAnsi="Arial" w:cs="Arial"/>
          <w:color w:val="000000"/>
          <w:shd w:val="clear" w:color="auto" w:fill="FFFFFF"/>
        </w:rPr>
        <w:t>Переходить дорогу следует только на разрешающий зелёный сигнал светофора, при этом убедившись, что транспортные средства остановились. Идти при этом следует спокойно, нельзя выбегать на дорогу.</w:t>
      </w:r>
      <w:bookmarkStart w:id="0" w:name="_GoBack"/>
      <w:bookmarkEnd w:id="0"/>
    </w:p>
    <w:sectPr w:rsidR="00B9474E" w:rsidSect="00EA6504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374B7A24"/>
    <w:multiLevelType w:val="hybridMultilevel"/>
    <w:tmpl w:val="322E57D2"/>
    <w:lvl w:ilvl="0" w:tplc="96747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E8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0E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8C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4A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8B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E5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0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81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D"/>
    <w:rsid w:val="00911A4D"/>
    <w:rsid w:val="00B9474E"/>
    <w:rsid w:val="00BF1AA2"/>
    <w:rsid w:val="00E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42BE"/>
  <w15:chartTrackingRefBased/>
  <w15:docId w15:val="{5692FC20-4B77-48BC-BB74-E4F64B03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Устюгова</dc:creator>
  <cp:keywords/>
  <dc:description/>
  <cp:lastModifiedBy>Анастасия Устюгова</cp:lastModifiedBy>
  <cp:revision>4</cp:revision>
  <dcterms:created xsi:type="dcterms:W3CDTF">2024-10-21T06:20:00Z</dcterms:created>
  <dcterms:modified xsi:type="dcterms:W3CDTF">2024-10-21T06:33:00Z</dcterms:modified>
</cp:coreProperties>
</file>